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6"/>
        <w:gridCol w:w="7256"/>
      </w:tblGrid>
      <w:tr w:rsidR="00A522E8" w:rsidTr="301785A8" w14:paraId="05452D14" w14:textId="77777777">
        <w:tc>
          <w:tcPr>
            <w:tcW w:w="1806" w:type="dxa"/>
            <w:tcMar/>
          </w:tcPr>
          <w:p w:rsidR="00A522E8" w:rsidRDefault="00A522E8" w14:paraId="490A565B" w14:textId="7F10EC30">
            <w:r>
              <w:t>Titre et problématique</w:t>
            </w:r>
          </w:p>
        </w:tc>
        <w:tc>
          <w:tcPr>
            <w:tcW w:w="7256" w:type="dxa"/>
            <w:tcMar/>
          </w:tcPr>
          <w:p w:rsidRPr="0070488A" w:rsidR="00A522E8" w:rsidP="0070488A" w:rsidRDefault="00A522E8" w14:paraId="2B6E5014" w14:textId="12E205F6">
            <w:pPr>
              <w:jc w:val="center"/>
              <w:rPr>
                <w:b/>
                <w:bCs/>
              </w:rPr>
            </w:pPr>
            <w:r w:rsidRPr="0070488A">
              <w:rPr>
                <w:b/>
                <w:bCs/>
              </w:rPr>
              <w:t>Comment renaturer les cours d’école ?</w:t>
            </w:r>
          </w:p>
          <w:p w:rsidR="00151287" w:rsidP="00A522E8" w:rsidRDefault="00151287" w14:paraId="1FA9F3D4" w14:textId="77777777"/>
          <w:p w:rsidR="00151287" w:rsidP="00151287" w:rsidRDefault="00151287" w14:paraId="68156A6F" w14:textId="11E43F60">
            <w:r>
              <w:t>Les cours d’école sont typiques des espaces « îlot de chaleur » : impraticable</w:t>
            </w:r>
            <w:r w:rsidR="00FC42A4">
              <w:t>s</w:t>
            </w:r>
            <w:r>
              <w:t xml:space="preserve"> en cas de forte chaleur, </w:t>
            </w:r>
            <w:r w:rsidR="00AB6EAC">
              <w:t>et sujettes à d’</w:t>
            </w:r>
            <w:r>
              <w:t>autres problématiques (ruissèlement</w:t>
            </w:r>
            <w:r w:rsidR="00AB6EAC">
              <w:t xml:space="preserve"> des eaux pluviales…</w:t>
            </w:r>
            <w:r>
              <w:t>)</w:t>
            </w:r>
            <w:r w:rsidR="00EB5F44">
              <w:t>.</w:t>
            </w:r>
          </w:p>
          <w:p w:rsidR="00AB6EAC" w:rsidP="00151287" w:rsidRDefault="00AB6EAC" w14:paraId="143C5B93" w14:textId="77777777"/>
          <w:p w:rsidR="00151287" w:rsidP="00151287" w:rsidRDefault="00AB6EAC" w14:paraId="7534AC8E" w14:textId="382452A1">
            <w:r>
              <w:t>Les e</w:t>
            </w:r>
            <w:r w:rsidR="00151287">
              <w:t>nfants </w:t>
            </w:r>
            <w:r>
              <w:t>sont une population s</w:t>
            </w:r>
            <w:r w:rsidR="00151287">
              <w:t>ensible</w:t>
            </w:r>
            <w:r>
              <w:t xml:space="preserve"> </w:t>
            </w:r>
            <w:r w:rsidR="00151287">
              <w:t xml:space="preserve">et </w:t>
            </w:r>
            <w:r>
              <w:t>vulnérable. D</w:t>
            </w:r>
            <w:r w:rsidR="00151287">
              <w:t>’autres publics</w:t>
            </w:r>
            <w:r w:rsidR="003C1FF0">
              <w:t>,</w:t>
            </w:r>
            <w:r w:rsidR="00151287">
              <w:t xml:space="preserve"> </w:t>
            </w:r>
            <w:r>
              <w:t xml:space="preserve">pouvant utiliser la cour </w:t>
            </w:r>
            <w:r w:rsidR="00151287">
              <w:t>hors période scolaire</w:t>
            </w:r>
            <w:r w:rsidR="003C1FF0">
              <w:t>,</w:t>
            </w:r>
            <w:r w:rsidR="00EB5F44">
              <w:t xml:space="preserve"> peuvent également être vulnérables.</w:t>
            </w:r>
          </w:p>
          <w:p w:rsidR="00A522E8" w:rsidP="00780CE9" w:rsidRDefault="00A522E8" w14:paraId="2C9FB08F" w14:textId="77777777"/>
        </w:tc>
      </w:tr>
      <w:tr w:rsidR="00875272" w:rsidTr="301785A8" w14:paraId="14C846E8" w14:textId="77777777">
        <w:tc>
          <w:tcPr>
            <w:tcW w:w="1806" w:type="dxa"/>
            <w:tcMar/>
          </w:tcPr>
          <w:p w:rsidR="00875272" w:rsidRDefault="00875272" w14:paraId="1C838893" w14:textId="29CA9560">
            <w:r>
              <w:t>Noms des animatrices et de l’intervenante</w:t>
            </w:r>
          </w:p>
        </w:tc>
        <w:tc>
          <w:tcPr>
            <w:tcW w:w="7256" w:type="dxa"/>
            <w:tcMar/>
          </w:tcPr>
          <w:p w:rsidRPr="00875272" w:rsidR="00875272" w:rsidP="00875272" w:rsidRDefault="00875272" w14:paraId="204D2D8C" w14:textId="77777777">
            <w:r w:rsidRPr="00875272">
              <w:t>Charlotte MARTIN : Région IDF</w:t>
            </w:r>
          </w:p>
          <w:p w:rsidRPr="00875272" w:rsidR="00875272" w:rsidP="00875272" w:rsidRDefault="00875272" w14:paraId="7F0CA901" w14:textId="77777777">
            <w:r w:rsidRPr="00875272">
              <w:t>Gabrielle HUART : Agence Régionale de la Biodiversité</w:t>
            </w:r>
          </w:p>
          <w:p w:rsidRPr="0070488A" w:rsidR="00875272" w:rsidP="00875272" w:rsidRDefault="00875272" w14:paraId="7D1B20DA" w14:textId="471205E1">
            <w:pPr>
              <w:rPr>
                <w:b/>
                <w:bCs/>
              </w:rPr>
            </w:pPr>
            <w:r w:rsidRPr="00875272">
              <w:t>Ida JARNLAND : Ville de Bry-sur-Marne</w:t>
            </w:r>
          </w:p>
        </w:tc>
      </w:tr>
      <w:tr w:rsidR="00A522E8" w:rsidTr="301785A8" w14:paraId="1FFA558D" w14:textId="77777777">
        <w:tc>
          <w:tcPr>
            <w:tcW w:w="1806" w:type="dxa"/>
            <w:tcMar/>
          </w:tcPr>
          <w:p w:rsidR="00A522E8" w:rsidRDefault="00151287" w14:paraId="49DF048C" w14:textId="65A60434">
            <w:r>
              <w:t>Présentation du projet</w:t>
            </w:r>
          </w:p>
        </w:tc>
        <w:tc>
          <w:tcPr>
            <w:tcW w:w="7256" w:type="dxa"/>
            <w:tcMar/>
          </w:tcPr>
          <w:p w:rsidR="00780CE9" w:rsidP="00780CE9" w:rsidRDefault="00780CE9" w14:paraId="62EF36CF" w14:textId="19785B3D">
            <w:r>
              <w:t>Exemple de la cour Oasis de l’école Etienne de Silhouette à Bry-sur-Marne</w:t>
            </w:r>
            <w:r w:rsidR="00F95600">
              <w:t> :</w:t>
            </w:r>
            <w:r w:rsidR="005200C6">
              <w:t xml:space="preserve"> </w:t>
            </w:r>
          </w:p>
          <w:p w:rsidR="00EB5F44" w:rsidP="0070488A" w:rsidRDefault="00EB5F44" w14:paraId="712732B6" w14:textId="03DFD4BB">
            <w:pPr>
              <w:pStyle w:val="Paragraphedeliste"/>
              <w:numPr>
                <w:ilvl w:val="0"/>
                <w:numId w:val="10"/>
              </w:numPr>
            </w:pPr>
            <w:r>
              <w:t>Fiche REX</w:t>
            </w:r>
          </w:p>
          <w:p w:rsidR="00EB5F44" w:rsidP="0070488A" w:rsidRDefault="00EB5F44" w14:paraId="78718FE7" w14:textId="014AB702">
            <w:pPr>
              <w:pStyle w:val="Paragraphedeliste"/>
              <w:numPr>
                <w:ilvl w:val="0"/>
                <w:numId w:val="10"/>
              </w:numPr>
            </w:pPr>
            <w:r>
              <w:t>PPT</w:t>
            </w:r>
          </w:p>
          <w:p w:rsidR="00A522E8" w:rsidRDefault="00A522E8" w14:paraId="20AAA5B3" w14:textId="77777777"/>
          <w:p w:rsidR="003C1FF0" w:rsidP="003C1FF0" w:rsidRDefault="0035266A" w14:paraId="36BF5313" w14:textId="77777777">
            <w:pPr>
              <w:pStyle w:val="Paragraphedeliste"/>
              <w:numPr>
                <w:ilvl w:val="0"/>
                <w:numId w:val="3"/>
              </w:numPr>
            </w:pPr>
            <w:r>
              <w:t>Projet financé par la Région et l’AESN</w:t>
            </w:r>
          </w:p>
          <w:p w:rsidR="00107813" w:rsidP="00107813" w:rsidRDefault="00107813" w14:paraId="3737E766" w14:textId="36C37610">
            <w:pPr>
              <w:pStyle w:val="Paragraphedeliste"/>
              <w:numPr>
                <w:ilvl w:val="0"/>
                <w:numId w:val="3"/>
              </w:numPr>
              <w:rPr/>
            </w:pPr>
            <w:r w:rsidR="697F535F">
              <w:rPr/>
              <w:t>Coût total </w:t>
            </w:r>
            <w:r w:rsidR="035C6813">
              <w:rPr/>
              <w:t>du projet</w:t>
            </w:r>
            <w:r w:rsidR="57169143">
              <w:rPr/>
              <w:t xml:space="preserve"> (études et travaux)</w:t>
            </w:r>
            <w:r w:rsidR="035C6813">
              <w:rPr/>
              <w:t xml:space="preserve"> </w:t>
            </w:r>
            <w:r w:rsidR="697F535F">
              <w:rPr/>
              <w:t xml:space="preserve">: 819 776 € </w:t>
            </w:r>
            <w:r w:rsidR="317EEEEE">
              <w:rPr/>
              <w:t>HT</w:t>
            </w:r>
          </w:p>
          <w:p w:rsidR="0035266A" w:rsidP="003C1FF0" w:rsidRDefault="003C1FF0" w14:paraId="16AD3930" w14:textId="610BFC4C">
            <w:pPr>
              <w:pStyle w:val="Paragraphedeliste"/>
              <w:numPr>
                <w:ilvl w:val="0"/>
                <w:numId w:val="3"/>
              </w:numPr>
            </w:pPr>
            <w:r>
              <w:t>S</w:t>
            </w:r>
            <w:r w:rsidR="0035266A">
              <w:t>itué dans le tissu pavillonnaire</w:t>
            </w:r>
          </w:p>
          <w:p w:rsidR="00D53A09" w:rsidP="00D53A09" w:rsidRDefault="00107813" w14:paraId="6AD89FD8" w14:textId="675B88F8">
            <w:pPr>
              <w:pStyle w:val="Paragraphedeliste"/>
              <w:numPr>
                <w:ilvl w:val="0"/>
                <w:numId w:val="3"/>
              </w:numPr>
            </w:pPr>
            <w:r>
              <w:t xml:space="preserve">Durée du projet : </w:t>
            </w:r>
            <w:r w:rsidR="002735CD">
              <w:t xml:space="preserve">de l’étude aux travaux, de </w:t>
            </w:r>
            <w:r w:rsidR="00BD2E65">
              <w:t xml:space="preserve">sept </w:t>
            </w:r>
            <w:r w:rsidR="002735CD">
              <w:t xml:space="preserve">2021 à </w:t>
            </w:r>
            <w:r w:rsidR="00BD2E65">
              <w:t xml:space="preserve">août </w:t>
            </w:r>
            <w:r w:rsidR="002735CD">
              <w:t>2023</w:t>
            </w:r>
          </w:p>
          <w:p w:rsidR="00A92A47" w:rsidP="00A92A47" w:rsidRDefault="003505FA" w14:paraId="2D0B0BC9" w14:textId="452F6552">
            <w:pPr>
              <w:pStyle w:val="Paragraphedeliste"/>
              <w:numPr>
                <w:ilvl w:val="0"/>
                <w:numId w:val="3"/>
              </w:numPr>
            </w:pPr>
            <w:r>
              <w:t>Plusieurs objectifs clés :</w:t>
            </w:r>
          </w:p>
          <w:p w:rsidR="00A92A47" w:rsidP="00A92A47" w:rsidRDefault="00A05DD8" w14:paraId="5BD2388B" w14:textId="7D776CB7">
            <w:pPr>
              <w:pStyle w:val="Paragraphedeliste"/>
              <w:numPr>
                <w:ilvl w:val="0"/>
                <w:numId w:val="5"/>
              </w:numPr>
            </w:pPr>
            <w:r>
              <w:t>Rafra</w:t>
            </w:r>
            <w:r w:rsidR="00785F46">
              <w:t>î</w:t>
            </w:r>
            <w:r>
              <w:t>chir : avec la plantation de de fruitiers ou d’arbres fleuris (36 arbres et arbustes)</w:t>
            </w:r>
            <w:r w:rsidR="0035002C">
              <w:t>,</w:t>
            </w:r>
            <w:r w:rsidR="008056A9">
              <w:t xml:space="preserve"> plantations sur la façade sud,</w:t>
            </w:r>
            <w:r w:rsidR="0035002C">
              <w:t xml:space="preserve"> remplacement de la végétation inadaptée présente, </w:t>
            </w:r>
            <w:r w:rsidR="007D2097">
              <w:t>désimperméabilis</w:t>
            </w:r>
            <w:r w:rsidR="00785F46">
              <w:t>ation</w:t>
            </w:r>
            <w:r w:rsidR="00861884">
              <w:t xml:space="preserve"> </w:t>
            </w:r>
            <w:r w:rsidR="00785F46">
              <w:t>d</w:t>
            </w:r>
            <w:r w:rsidR="00861884">
              <w:t>es abords de la cour notamment</w:t>
            </w:r>
          </w:p>
          <w:p w:rsidR="00A05DD8" w:rsidP="00A92A47" w:rsidRDefault="00BB0689" w14:paraId="09FE8475" w14:textId="51E40954">
            <w:pPr>
              <w:pStyle w:val="Paragraphedeliste"/>
              <w:numPr>
                <w:ilvl w:val="0"/>
                <w:numId w:val="5"/>
              </w:numPr>
            </w:pPr>
            <w:r>
              <w:t xml:space="preserve">Mieux gérer les eaux pluviales : </w:t>
            </w:r>
            <w:r w:rsidR="007635C3">
              <w:t>réduire les rejets des eaux dans la Marne</w:t>
            </w:r>
            <w:r w:rsidR="00E174A1">
              <w:t xml:space="preserve"> (</w:t>
            </w:r>
            <w:r w:rsidRPr="00E174A1" w:rsidR="00E174A1">
              <w:t>968 m3 d’eau de pluie géré</w:t>
            </w:r>
            <w:r w:rsidR="00887A5F">
              <w:t>s</w:t>
            </w:r>
            <w:r w:rsidRPr="00E174A1" w:rsidR="00E174A1">
              <w:t xml:space="preserve"> sur le site chaque année</w:t>
            </w:r>
            <w:r w:rsidR="00E174A1">
              <w:t>)</w:t>
            </w:r>
            <w:r w:rsidR="008056A9">
              <w:t xml:space="preserve"> -&gt; plus un seul avaloir</w:t>
            </w:r>
          </w:p>
          <w:p w:rsidR="007635C3" w:rsidP="00A92A47" w:rsidRDefault="007635C3" w14:paraId="7E8663F7" w14:textId="0A70EACF">
            <w:pPr>
              <w:pStyle w:val="Paragraphedeliste"/>
              <w:numPr>
                <w:ilvl w:val="0"/>
                <w:numId w:val="5"/>
              </w:numPr>
            </w:pPr>
            <w:r>
              <w:t xml:space="preserve">Créer des espaces </w:t>
            </w:r>
            <w:r w:rsidR="00456465">
              <w:t xml:space="preserve">éducatifs extérieurs : </w:t>
            </w:r>
            <w:r w:rsidR="00771209">
              <w:t>classe dehors et espace potager</w:t>
            </w:r>
          </w:p>
          <w:p w:rsidR="007635C3" w:rsidP="00A92A47" w:rsidRDefault="00771209" w14:paraId="6B0350A2" w14:textId="516771CE">
            <w:pPr>
              <w:pStyle w:val="Paragraphedeliste"/>
              <w:numPr>
                <w:ilvl w:val="0"/>
                <w:numId w:val="5"/>
              </w:numPr>
            </w:pPr>
            <w:r>
              <w:t xml:space="preserve">Favoriser la </w:t>
            </w:r>
            <w:proofErr w:type="spellStart"/>
            <w:r>
              <w:t>co-conception</w:t>
            </w:r>
            <w:proofErr w:type="spellEnd"/>
          </w:p>
          <w:p w:rsidR="0035266A" w:rsidP="001E4C60" w:rsidRDefault="0035266A" w14:paraId="0BBE561D" w14:textId="07C1315E"/>
        </w:tc>
      </w:tr>
      <w:tr w:rsidR="00A522E8" w:rsidTr="301785A8" w14:paraId="204444E3" w14:textId="77777777">
        <w:tc>
          <w:tcPr>
            <w:tcW w:w="1806" w:type="dxa"/>
            <w:tcMar/>
          </w:tcPr>
          <w:p w:rsidR="00A522E8" w:rsidRDefault="007D2097" w14:paraId="61B0D2D8" w14:textId="45A19023">
            <w:r>
              <w:t>Principaux e</w:t>
            </w:r>
            <w:r w:rsidR="008056A9">
              <w:t xml:space="preserve">nseignements </w:t>
            </w:r>
          </w:p>
        </w:tc>
        <w:tc>
          <w:tcPr>
            <w:tcW w:w="7256" w:type="dxa"/>
            <w:tcMar/>
          </w:tcPr>
          <w:p w:rsidR="00484C27" w:rsidP="00D735C1" w:rsidRDefault="00484C27" w14:paraId="195DCD3D" w14:textId="77777777">
            <w:r>
              <w:t xml:space="preserve">Sur le volet </w:t>
            </w:r>
            <w:r w:rsidRPr="00CE7666">
              <w:rPr>
                <w:b/>
                <w:bCs/>
              </w:rPr>
              <w:t>concertation</w:t>
            </w:r>
            <w:r>
              <w:t xml:space="preserve"> : </w:t>
            </w:r>
          </w:p>
          <w:p w:rsidR="00683AD7" w:rsidP="00683AD7" w:rsidRDefault="00D735C1" w14:paraId="3BD4590D" w14:textId="057CF0CE">
            <w:pPr>
              <w:pStyle w:val="Paragraphedeliste"/>
              <w:numPr>
                <w:ilvl w:val="0"/>
                <w:numId w:val="6"/>
              </w:numPr>
            </w:pPr>
            <w:r>
              <w:t>Importance des attentes périscolaires et non pas uniquement scolaires</w:t>
            </w:r>
            <w:r w:rsidR="009C59E1">
              <w:t xml:space="preserve"> (ex prendre en compte la c</w:t>
            </w:r>
            <w:r>
              <w:t>ontrainte</w:t>
            </w:r>
            <w:r w:rsidR="009C59E1">
              <w:t xml:space="preserve"> de </w:t>
            </w:r>
            <w:r>
              <w:t>garder le circuit vélo</w:t>
            </w:r>
            <w:r w:rsidR="009C59E1">
              <w:t>)</w:t>
            </w:r>
          </w:p>
          <w:p w:rsidR="00683AD7" w:rsidP="00683AD7" w:rsidRDefault="009C59E1" w14:paraId="5B7A5CA0" w14:textId="77777777">
            <w:pPr>
              <w:pStyle w:val="Paragraphedeliste"/>
              <w:numPr>
                <w:ilvl w:val="0"/>
                <w:numId w:val="6"/>
              </w:numPr>
            </w:pPr>
            <w:r>
              <w:t>Faire le c</w:t>
            </w:r>
            <w:r w:rsidR="00484C27">
              <w:t xml:space="preserve">hoix des </w:t>
            </w:r>
            <w:r>
              <w:t>jeux</w:t>
            </w:r>
            <w:r w:rsidR="00484C27">
              <w:t xml:space="preserve"> avec l’équipe éducative</w:t>
            </w:r>
          </w:p>
          <w:p w:rsidR="000238E4" w:rsidP="00683AD7" w:rsidRDefault="00F44049" w14:paraId="4EF9074D" w14:textId="5179D7EF">
            <w:pPr>
              <w:pStyle w:val="Paragraphedeliste"/>
              <w:numPr>
                <w:ilvl w:val="0"/>
                <w:numId w:val="6"/>
              </w:numPr>
            </w:pPr>
            <w:r>
              <w:t>Lors de la concertation avec les élèves, f</w:t>
            </w:r>
            <w:r w:rsidR="00683AD7">
              <w:t>aire des propositions plus restreintes mais réalistes</w:t>
            </w:r>
            <w:r>
              <w:t xml:space="preserve"> afin de limiter les déceptions</w:t>
            </w:r>
            <w:r w:rsidR="00501AA6">
              <w:t xml:space="preserve"> à réception</w:t>
            </w:r>
            <w:r>
              <w:t>. Et donner</w:t>
            </w:r>
            <w:r w:rsidR="00683AD7">
              <w:t xml:space="preserve"> davantage</w:t>
            </w:r>
            <w:r>
              <w:t xml:space="preserve"> à voir</w:t>
            </w:r>
            <w:r w:rsidR="00683AD7">
              <w:t xml:space="preserve"> le résultat </w:t>
            </w:r>
            <w:r>
              <w:t>lors des choix pour limiter les fau</w:t>
            </w:r>
            <w:r w:rsidR="00501AA6">
              <w:t>sses représentations.</w:t>
            </w:r>
          </w:p>
          <w:p w:rsidR="00983BC0" w:rsidP="00983BC0" w:rsidRDefault="00983BC0" w14:paraId="52A0C265" w14:textId="6760C70D">
            <w:pPr>
              <w:pStyle w:val="Paragraphedeliste"/>
              <w:ind w:left="1080"/>
            </w:pPr>
            <w:r>
              <w:t>A Sartrouville : 2 éco</w:t>
            </w:r>
            <w:r w:rsidR="00875272">
              <w:t>-</w:t>
            </w:r>
            <w:r>
              <w:t xml:space="preserve">délégués sont élus par classe, ils participent </w:t>
            </w:r>
            <w:r w:rsidR="00875272">
              <w:t>à la définition du</w:t>
            </w:r>
            <w:r>
              <w:t xml:space="preserve"> cahier des charges. A Sartrouville la concertation avec les élèves dure un an, </w:t>
            </w:r>
            <w:r w:rsidR="00875272">
              <w:t xml:space="preserve">et </w:t>
            </w:r>
            <w:r>
              <w:t xml:space="preserve">ils ont les coûts et les photos de ce qui est possible lors de la </w:t>
            </w:r>
            <w:r w:rsidR="00875272">
              <w:t>concertation</w:t>
            </w:r>
            <w:r>
              <w:t>.</w:t>
            </w:r>
          </w:p>
          <w:p w:rsidR="00683AD7" w:rsidP="00484C27" w:rsidRDefault="000238E4" w14:paraId="1F9A8823" w14:textId="4A5DDC4B">
            <w:pPr>
              <w:pStyle w:val="Paragraphedeliste"/>
              <w:numPr>
                <w:ilvl w:val="0"/>
                <w:numId w:val="6"/>
              </w:numPr>
            </w:pPr>
            <w:r>
              <w:lastRenderedPageBreak/>
              <w:t xml:space="preserve">Sensibiliser sur le fait que </w:t>
            </w:r>
            <w:r w:rsidR="00683AD7">
              <w:t>les plantations mettent du temps à pousser</w:t>
            </w:r>
            <w:r w:rsidR="00501AA6">
              <w:t>.</w:t>
            </w:r>
          </w:p>
          <w:p w:rsidR="00484C27" w:rsidP="00B91AA9" w:rsidRDefault="00484C27" w14:paraId="64A59159" w14:textId="77777777"/>
          <w:p w:rsidR="00B91AA9" w:rsidP="00B91AA9" w:rsidRDefault="00B91AA9" w14:paraId="046C9D6B" w14:textId="0D694759">
            <w:r>
              <w:t xml:space="preserve">Sur le volet </w:t>
            </w:r>
            <w:r w:rsidRPr="00CE7666">
              <w:rPr>
                <w:b/>
                <w:bCs/>
              </w:rPr>
              <w:t>gestion des eaux de pluie</w:t>
            </w:r>
            <w:r>
              <w:t> :</w:t>
            </w:r>
          </w:p>
          <w:p w:rsidR="00FB17B0" w:rsidP="009C59E1" w:rsidRDefault="009C59E1" w14:paraId="7350462A" w14:textId="77777777">
            <w:pPr>
              <w:pStyle w:val="Paragraphedeliste"/>
              <w:numPr>
                <w:ilvl w:val="0"/>
                <w:numId w:val="7"/>
              </w:numPr>
            </w:pPr>
            <w:r>
              <w:t xml:space="preserve">Quelques flaques d’eau sur l’enrobé </w:t>
            </w:r>
            <w:r w:rsidR="000238E4">
              <w:t>resten</w:t>
            </w:r>
            <w:r w:rsidR="006E15EC">
              <w:t xml:space="preserve">t lors de fortes pluies avec la nouvelle gestion des eaux de pluie : </w:t>
            </w:r>
          </w:p>
          <w:p w:rsidR="009C59E1" w:rsidP="00FB17B0" w:rsidRDefault="002612AA" w14:paraId="6673F3EE" w14:textId="2C684154">
            <w:pPr>
              <w:pStyle w:val="Paragraphedeliste"/>
              <w:ind w:left="1080"/>
            </w:pPr>
            <w:r>
              <w:t>Travailler</w:t>
            </w:r>
            <w:r w:rsidR="009C59E1">
              <w:t xml:space="preserve"> avec les utilisateurs</w:t>
            </w:r>
            <w:r w:rsidR="006E15EC">
              <w:t>/ enseignants</w:t>
            </w:r>
            <w:r w:rsidR="009C59E1">
              <w:t xml:space="preserve"> pour qu’ils acceptent les flaque</w:t>
            </w:r>
            <w:r>
              <w:t>s</w:t>
            </w:r>
          </w:p>
          <w:p w:rsidR="002612AA" w:rsidP="00FB17B0" w:rsidRDefault="002612AA" w14:paraId="2339EADA" w14:textId="02F6A3E3">
            <w:pPr>
              <w:pStyle w:val="Paragraphedeliste"/>
              <w:ind w:left="1080"/>
            </w:pPr>
            <w:r>
              <w:t xml:space="preserve">Bry-sur-Marne a également rajouté quelques pavés à joints enherbés </w:t>
            </w:r>
            <w:r w:rsidR="00BA78C0">
              <w:t xml:space="preserve">a posteriori du projet </w:t>
            </w:r>
            <w:r>
              <w:t>pour limiter la zone de flaques.</w:t>
            </w:r>
          </w:p>
          <w:p w:rsidR="009C59E1" w:rsidP="009C59E1" w:rsidRDefault="00BA78C0" w14:paraId="0A9FCFEB" w14:textId="645295DE">
            <w:pPr>
              <w:pStyle w:val="Paragraphedeliste"/>
              <w:numPr>
                <w:ilvl w:val="0"/>
                <w:numId w:val="7"/>
              </w:numPr>
            </w:pPr>
            <w:r>
              <w:t>Attention : t</w:t>
            </w:r>
            <w:r w:rsidR="009C59E1">
              <w:t>outes les cours ne permettent pas forcément la meme infiltration</w:t>
            </w:r>
            <w:r>
              <w:t xml:space="preserve"> en fonction du sol initial</w:t>
            </w:r>
            <w:r w:rsidR="009C59E1">
              <w:t xml:space="preserve">. </w:t>
            </w:r>
          </w:p>
          <w:p w:rsidR="00B91AA9" w:rsidP="00B91AA9" w:rsidRDefault="00B91AA9" w14:paraId="0D5B003C" w14:textId="77777777"/>
          <w:p w:rsidR="00B91AA9" w:rsidP="00B91AA9" w:rsidRDefault="00B91AA9" w14:paraId="7959F562" w14:textId="4F4C4EEC">
            <w:r>
              <w:t xml:space="preserve">Sur le volet </w:t>
            </w:r>
            <w:r w:rsidRPr="00CE7666" w:rsidR="009C59E1">
              <w:rPr>
                <w:b/>
                <w:bCs/>
              </w:rPr>
              <w:t>usages de</w:t>
            </w:r>
            <w:r w:rsidRPr="00CE7666" w:rsidR="00BA78C0">
              <w:rPr>
                <w:b/>
                <w:bCs/>
              </w:rPr>
              <w:t>s</w:t>
            </w:r>
            <w:r w:rsidRPr="00CE7666" w:rsidR="009C59E1">
              <w:rPr>
                <w:b/>
                <w:bCs/>
              </w:rPr>
              <w:t xml:space="preserve"> enfants</w:t>
            </w:r>
            <w:r w:rsidR="009C59E1">
              <w:t xml:space="preserve"> : </w:t>
            </w:r>
          </w:p>
          <w:p w:rsidR="002A640B" w:rsidP="00BA78C0" w:rsidRDefault="004C54CE" w14:paraId="184D909B" w14:textId="041F212F">
            <w:pPr>
              <w:pStyle w:val="Paragraphedeliste"/>
              <w:numPr>
                <w:ilvl w:val="0"/>
                <w:numId w:val="8"/>
              </w:numPr>
            </w:pPr>
            <w:r>
              <w:t xml:space="preserve">Les cordes qui entouraient les espaces </w:t>
            </w:r>
            <w:r w:rsidR="00BA78C0">
              <w:t>végétalisés le temps que ça pousse</w:t>
            </w:r>
            <w:r w:rsidR="00875272">
              <w:t>,</w:t>
            </w:r>
            <w:r w:rsidR="00BA78C0">
              <w:t xml:space="preserve"> </w:t>
            </w:r>
            <w:r>
              <w:t>ont cassé</w:t>
            </w:r>
            <w:r w:rsidR="00BA78C0">
              <w:t xml:space="preserve"> car les enfants se sont assis dessus : </w:t>
            </w:r>
            <w:r w:rsidR="003B6602">
              <w:t>Sartrouville propose de mettre une ganivelle d’un mètre de haut à la place de la corde</w:t>
            </w:r>
            <w:r w:rsidR="00BA78C0">
              <w:t xml:space="preserve"> (ça fonctionne chez eux).</w:t>
            </w:r>
            <w:r w:rsidR="002F4FF7">
              <w:t xml:space="preserve"> A voir néanmoins car à Enghien</w:t>
            </w:r>
            <w:r w:rsidR="00875272">
              <w:t>-les-Bains</w:t>
            </w:r>
            <w:r w:rsidR="002F4FF7">
              <w:t xml:space="preserve"> par exemple, les enseignants ne veulent pas de ganivelle jugée trop dangereuse et pouvant occasionner des échardes.</w:t>
            </w:r>
          </w:p>
          <w:p w:rsidR="004C54CE" w:rsidP="004C54CE" w:rsidRDefault="004C54CE" w14:paraId="0EA87AF5" w14:textId="12E769C2">
            <w:pPr>
              <w:pStyle w:val="Paragraphedeliste"/>
              <w:numPr>
                <w:ilvl w:val="0"/>
                <w:numId w:val="8"/>
              </w:numPr>
            </w:pPr>
            <w:r>
              <w:t>Les plantes grimpantes n’ont pas le temps de pousser car les enfants</w:t>
            </w:r>
            <w:r w:rsidR="00BA78C0">
              <w:t xml:space="preserve"> les</w:t>
            </w:r>
            <w:r>
              <w:t xml:space="preserve"> arrachent</w:t>
            </w:r>
            <w:r w:rsidR="00BA78C0">
              <w:t> : à éviter</w:t>
            </w:r>
          </w:p>
          <w:p w:rsidR="004C54CE" w:rsidP="004C54CE" w:rsidRDefault="004C54CE" w14:paraId="02A8DFDF" w14:textId="039F21E2">
            <w:pPr>
              <w:pStyle w:val="Paragraphedeliste"/>
              <w:numPr>
                <w:ilvl w:val="0"/>
                <w:numId w:val="8"/>
              </w:numPr>
            </w:pPr>
            <w:r>
              <w:t xml:space="preserve">Les </w:t>
            </w:r>
            <w:r w:rsidR="0055507D">
              <w:t>mobiliers en bois sont glissants en cas de pluie (ex : l</w:t>
            </w:r>
            <w:r>
              <w:t>’estrade en boi</w:t>
            </w:r>
            <w:r w:rsidR="0055507D">
              <w:t>s</w:t>
            </w:r>
            <w:r w:rsidR="00BA78C0">
              <w:t xml:space="preserve"> à Bry-sur-Marne</w:t>
            </w:r>
            <w:r w:rsidR="0055507D">
              <w:t xml:space="preserve">) </w:t>
            </w:r>
            <w:r>
              <w:t xml:space="preserve">: prévoir </w:t>
            </w:r>
            <w:r w:rsidR="0055507D">
              <w:t>d</w:t>
            </w:r>
            <w:r>
              <w:t xml:space="preserve">es bandes antidérapantes </w:t>
            </w:r>
          </w:p>
          <w:p w:rsidR="00706742" w:rsidP="00706742" w:rsidRDefault="0055507D" w14:paraId="2DB9875B" w14:textId="3521A7D0">
            <w:pPr>
              <w:pStyle w:val="Paragraphedeliste"/>
              <w:numPr>
                <w:ilvl w:val="0"/>
                <w:numId w:val="8"/>
              </w:numPr>
            </w:pPr>
            <w:r>
              <w:t>Les cabanes</w:t>
            </w:r>
            <w:r w:rsidR="00670324">
              <w:t>/huttes</w:t>
            </w:r>
            <w:r>
              <w:t xml:space="preserve"> en liane ont été détricotées </w:t>
            </w:r>
            <w:r w:rsidR="00875272">
              <w:t xml:space="preserve">(même constat à Sartrouville) </w:t>
            </w:r>
            <w:r>
              <w:t xml:space="preserve">: </w:t>
            </w:r>
            <w:r w:rsidR="00BA78C0">
              <w:t xml:space="preserve">mobilier </w:t>
            </w:r>
            <w:r>
              <w:t xml:space="preserve">à </w:t>
            </w:r>
            <w:r w:rsidR="00875272">
              <w:t>éviter pour</w:t>
            </w:r>
            <w:r>
              <w:t xml:space="preserve"> ce type de projet</w:t>
            </w:r>
          </w:p>
          <w:p w:rsidR="0055507D" w:rsidP="00706742" w:rsidRDefault="0055507D" w14:paraId="77A91477" w14:textId="5DF4660E">
            <w:pPr>
              <w:pStyle w:val="Paragraphedeliste"/>
              <w:numPr>
                <w:ilvl w:val="0"/>
                <w:numId w:val="8"/>
              </w:numPr>
            </w:pPr>
            <w:r>
              <w:t xml:space="preserve">Succès des </w:t>
            </w:r>
            <w:r w:rsidR="00841133">
              <w:t xml:space="preserve">arbustes fruitiers : </w:t>
            </w:r>
            <w:r w:rsidR="00875272">
              <w:t xml:space="preserve">notamment </w:t>
            </w:r>
            <w:r w:rsidR="00BA78C0">
              <w:t>f</w:t>
            </w:r>
            <w:r>
              <w:t>ramboises</w:t>
            </w:r>
            <w:r w:rsidR="00706742">
              <w:t>. Ils n’ont pas eu de problème de pollution à Bry-sur-Marne. Les potagers sont néanmoins hors sol en terre végétale. A Sartrouville, ils ont des pollutions au plomb à cause de la pluie. Mais ils mettent un géotextile et 50cm de terre végétale (min légal 30cm).</w:t>
            </w:r>
            <w:r w:rsidR="00CE7666">
              <w:t xml:space="preserve"> </w:t>
            </w:r>
            <w:r w:rsidR="00706742">
              <w:t>L’évacuation des terres est devenue très chère donc ils ne le font plus</w:t>
            </w:r>
            <w:r w:rsidR="00875272">
              <w:t>.</w:t>
            </w:r>
          </w:p>
          <w:p w:rsidR="000F48BA" w:rsidP="00BA78C0" w:rsidRDefault="000F48BA" w14:paraId="3A882207" w14:textId="5F46C179">
            <w:pPr>
              <w:pStyle w:val="Paragraphedeliste"/>
              <w:numPr>
                <w:ilvl w:val="0"/>
                <w:numId w:val="8"/>
              </w:numPr>
            </w:pPr>
            <w:r>
              <w:t xml:space="preserve">Un enfant s’est blessé avec les rondins de bois prévus pour la classe en extérieur : </w:t>
            </w:r>
            <w:r w:rsidR="00CC27F4">
              <w:t xml:space="preserve">une solution serait éventuellement de </w:t>
            </w:r>
            <w:r w:rsidRPr="00822954" w:rsidR="00822954">
              <w:t xml:space="preserve">prendre en compte </w:t>
            </w:r>
            <w:r w:rsidR="00CC27F4">
              <w:t xml:space="preserve">les rondins </w:t>
            </w:r>
            <w:r w:rsidRPr="00822954" w:rsidR="00822954">
              <w:t>dans le</w:t>
            </w:r>
            <w:r w:rsidR="00CC27F4">
              <w:t xml:space="preserve"> référentiel des </w:t>
            </w:r>
            <w:r w:rsidRPr="00822954" w:rsidR="00822954">
              <w:t xml:space="preserve">jeux </w:t>
            </w:r>
            <w:r w:rsidR="00CC27F4">
              <w:t xml:space="preserve">(et non de mobilier) </w:t>
            </w:r>
            <w:r w:rsidRPr="00822954" w:rsidR="00822954">
              <w:t>pour respecter les hauteurs</w:t>
            </w:r>
            <w:r w:rsidR="00CC27F4">
              <w:t xml:space="preserve"> et les normes de sécurité</w:t>
            </w:r>
            <w:r w:rsidRPr="00822954" w:rsidR="00822954">
              <w:t>.</w:t>
            </w:r>
          </w:p>
          <w:p w:rsidR="009C59E1" w:rsidP="00B91AA9" w:rsidRDefault="009C59E1" w14:paraId="23E4D1B4" w14:textId="77777777"/>
          <w:p w:rsidR="00B91AA9" w:rsidP="00B91AA9" w:rsidRDefault="00B91AA9" w14:paraId="54E2A569" w14:textId="07190980">
            <w:r>
              <w:t xml:space="preserve">Sur le volet </w:t>
            </w:r>
            <w:r w:rsidRPr="00CE7666">
              <w:rPr>
                <w:b/>
                <w:bCs/>
              </w:rPr>
              <w:t>gestion du site </w:t>
            </w:r>
            <w:r>
              <w:t xml:space="preserve">: </w:t>
            </w:r>
          </w:p>
          <w:p w:rsidR="00841133" w:rsidP="00841133" w:rsidRDefault="007D3267" w14:paraId="4F081D5A" w14:textId="76448720">
            <w:pPr>
              <w:pStyle w:val="Paragraphedeliste"/>
              <w:numPr>
                <w:ilvl w:val="0"/>
                <w:numId w:val="9"/>
              </w:numPr>
            </w:pPr>
            <w:r>
              <w:t>Copeaux de bois </w:t>
            </w:r>
            <w:r w:rsidR="00BA78C0">
              <w:t xml:space="preserve">pour les zones de jeux </w:t>
            </w:r>
            <w:r>
              <w:t>:</w:t>
            </w:r>
            <w:r w:rsidR="00BA78C0">
              <w:t xml:space="preserve"> entrainent de l’</w:t>
            </w:r>
            <w:r>
              <w:t xml:space="preserve">entretien et </w:t>
            </w:r>
            <w:r w:rsidR="00BA78C0">
              <w:t xml:space="preserve">des </w:t>
            </w:r>
            <w:r>
              <w:t xml:space="preserve">mésusages </w:t>
            </w:r>
            <w:r w:rsidR="00BA78C0">
              <w:t xml:space="preserve">(les enfants les emmènent </w:t>
            </w:r>
            <w:r w:rsidR="00BA78C0">
              <w:lastRenderedPageBreak/>
              <w:t xml:space="preserve">dans leurs poches) </w:t>
            </w:r>
            <w:r>
              <w:t xml:space="preserve">donc </w:t>
            </w:r>
            <w:r w:rsidR="00BA78C0">
              <w:t xml:space="preserve">Bry-sur-Marne privilégie plutôt le </w:t>
            </w:r>
            <w:r w:rsidR="0055507D">
              <w:t>liège</w:t>
            </w:r>
            <w:r>
              <w:t xml:space="preserve"> </w:t>
            </w:r>
            <w:r w:rsidR="00BA78C0">
              <w:t>désormais</w:t>
            </w:r>
            <w:r>
              <w:t xml:space="preserve">. </w:t>
            </w:r>
          </w:p>
          <w:p w:rsidR="00583269" w:rsidP="000C28AB" w:rsidRDefault="00841133" w14:paraId="7D5FD63F" w14:textId="582C6A29">
            <w:pPr>
              <w:pStyle w:val="Paragraphedeliste"/>
              <w:numPr>
                <w:ilvl w:val="0"/>
                <w:numId w:val="9"/>
              </w:numPr>
            </w:pPr>
            <w:r>
              <w:t>Le</w:t>
            </w:r>
            <w:r w:rsidR="00BA78C0">
              <w:t xml:space="preserve"> service E</w:t>
            </w:r>
            <w:r>
              <w:t xml:space="preserve">spaces verts de </w:t>
            </w:r>
            <w:r w:rsidR="00E76034">
              <w:t>Bry-sur-Marne</w:t>
            </w:r>
            <w:r w:rsidR="00875272">
              <w:t xml:space="preserve"> est </w:t>
            </w:r>
            <w:r w:rsidR="00BA78C0">
              <w:t>charg</w:t>
            </w:r>
            <w:r w:rsidR="00E76034">
              <w:t xml:space="preserve">é </w:t>
            </w:r>
            <w:r w:rsidR="00BA78C0">
              <w:t xml:space="preserve">de la gestion des cours et </w:t>
            </w:r>
            <w:r w:rsidR="00875272">
              <w:t>du</w:t>
            </w:r>
            <w:r w:rsidR="00BA78C0">
              <w:t xml:space="preserve"> </w:t>
            </w:r>
            <w:r>
              <w:t>ramass</w:t>
            </w:r>
            <w:r w:rsidR="00D42783">
              <w:t>age</w:t>
            </w:r>
            <w:r>
              <w:t xml:space="preserve"> </w:t>
            </w:r>
            <w:r w:rsidR="00D42783">
              <w:t>d</w:t>
            </w:r>
            <w:r>
              <w:t>es feuilles dans les cours</w:t>
            </w:r>
            <w:r w:rsidR="00875272">
              <w:t xml:space="preserve"> -&gt;</w:t>
            </w:r>
            <w:r w:rsidR="00D42783">
              <w:t xml:space="preserve"> chronophage </w:t>
            </w:r>
            <w:r w:rsidR="00BA78C0">
              <w:t xml:space="preserve">: </w:t>
            </w:r>
            <w:r w:rsidR="003B6602">
              <w:t>Sartrouville a fai</w:t>
            </w:r>
            <w:r w:rsidR="00875272">
              <w:t>t</w:t>
            </w:r>
            <w:r w:rsidR="003B6602">
              <w:t xml:space="preserve"> des zones de compostage autour des arbres pour ne pas ramasser les feuilles.</w:t>
            </w:r>
          </w:p>
          <w:p w:rsidR="00B54FDB" w:rsidP="00B54FDB" w:rsidRDefault="00583269" w14:paraId="38803DFC" w14:textId="3AF17C63">
            <w:pPr>
              <w:pStyle w:val="Paragraphedeliste"/>
              <w:ind w:left="1080"/>
            </w:pPr>
            <w:r>
              <w:t>A S</w:t>
            </w:r>
            <w:r w:rsidR="000C28AB">
              <w:t>artrouville</w:t>
            </w:r>
            <w:r>
              <w:t xml:space="preserve">, la gestion de la cour </w:t>
            </w:r>
            <w:r w:rsidR="00134429">
              <w:t xml:space="preserve">(nettoyage et tri) </w:t>
            </w:r>
            <w:r>
              <w:t>est assurée par les élèves</w:t>
            </w:r>
            <w:r w:rsidR="00134429">
              <w:t xml:space="preserve"> (achat de balais)</w:t>
            </w:r>
            <w:r>
              <w:t>. Ils en font le principe de base d</w:t>
            </w:r>
            <w:r w:rsidR="00346682">
              <w:t>u projet, et en informe</w:t>
            </w:r>
            <w:r w:rsidR="00134429">
              <w:t>nt</w:t>
            </w:r>
            <w:r w:rsidR="00346682">
              <w:t xml:space="preserve"> les élèves dès la concertation.</w:t>
            </w:r>
            <w:r w:rsidR="000C28AB">
              <w:t xml:space="preserve"> Il y a un composteur</w:t>
            </w:r>
            <w:r w:rsidR="009F6C5B">
              <w:t xml:space="preserve"> (dont ils se servent </w:t>
            </w:r>
            <w:r w:rsidR="00FB54CC">
              <w:t>après</w:t>
            </w:r>
            <w:r w:rsidR="00875272">
              <w:t>,</w:t>
            </w:r>
            <w:r w:rsidR="00FB54CC">
              <w:t xml:space="preserve"> lors de l’entretien de</w:t>
            </w:r>
            <w:r w:rsidR="009F6C5B">
              <w:t xml:space="preserve"> leur potager)</w:t>
            </w:r>
            <w:r w:rsidR="00B54FDB">
              <w:t xml:space="preserve">. </w:t>
            </w:r>
          </w:p>
          <w:p w:rsidR="00B54FDB" w:rsidP="00B54FDB" w:rsidRDefault="00B54FDB" w14:paraId="337C95AE" w14:textId="34BE4ACA">
            <w:pPr>
              <w:pStyle w:val="Paragraphedeliste"/>
              <w:ind w:left="1080"/>
            </w:pPr>
            <w:r>
              <w:t>A Enghien</w:t>
            </w:r>
            <w:r w:rsidR="00875272">
              <w:t>-les-Bains</w:t>
            </w:r>
            <w:r>
              <w:t xml:space="preserve"> : création d’une charte pour être précis sur l’entretien avec les élèves. </w:t>
            </w:r>
          </w:p>
          <w:p w:rsidR="00B54FDB" w:rsidP="00B54FDB" w:rsidRDefault="00B54FDB" w14:paraId="243A5109" w14:textId="77777777">
            <w:pPr>
              <w:pStyle w:val="Paragraphedeliste"/>
              <w:ind w:left="1080"/>
            </w:pPr>
          </w:p>
          <w:p w:rsidR="00A6270C" w:rsidP="00A6270C" w:rsidRDefault="00B54FDB" w14:paraId="0F14D288" w14:textId="71075ACE">
            <w:pPr>
              <w:pStyle w:val="Paragraphedeliste"/>
              <w:numPr>
                <w:ilvl w:val="0"/>
                <w:numId w:val="9"/>
              </w:numPr>
            </w:pPr>
            <w:r>
              <w:t xml:space="preserve">Prévoir dans le projet le temps d’interventions a posteriori pour rectifier le projet : attention les plages </w:t>
            </w:r>
            <w:r w:rsidR="00875272">
              <w:t xml:space="preserve">de travaux </w:t>
            </w:r>
            <w:r>
              <w:t>sont restreintes (mercredi ou samedi)</w:t>
            </w:r>
          </w:p>
          <w:p w:rsidR="00B54FDB" w:rsidP="00A6270C" w:rsidRDefault="00A6270C" w14:paraId="73B96505" w14:textId="1C2269EE">
            <w:pPr>
              <w:pStyle w:val="Paragraphedeliste"/>
              <w:numPr>
                <w:ilvl w:val="0"/>
                <w:numId w:val="9"/>
              </w:numPr>
            </w:pPr>
            <w:r>
              <w:t xml:space="preserve">Bry-sur-Marne n’a pas ouvert ses cours oasis pour le moment hors temps scolaire. Mais sur l’EPT Est Ensemble, Pantin teste d’ouvrir une cour oasis hors temps scolaire. -&gt; à voir les résultats </w:t>
            </w:r>
          </w:p>
          <w:p w:rsidR="00B54FDB" w:rsidP="009F6C5B" w:rsidRDefault="00B54FDB" w14:paraId="5D8BFE83" w14:textId="77777777">
            <w:pPr>
              <w:pStyle w:val="Paragraphedeliste"/>
              <w:ind w:left="1080"/>
            </w:pPr>
          </w:p>
          <w:p w:rsidR="00FB54CC" w:rsidP="000C28AB" w:rsidRDefault="00FB54CC" w14:paraId="69D87E26" w14:textId="77777777"/>
          <w:p w:rsidR="000C28AB" w:rsidP="000C28AB" w:rsidRDefault="00FB54CC" w14:paraId="75ADB1D9" w14:textId="0EBFCBE8">
            <w:r>
              <w:t xml:space="preserve">A Sartrouville, ils ont déjà renaturé </w:t>
            </w:r>
            <w:r w:rsidR="000C28AB">
              <w:t>3 écoles</w:t>
            </w:r>
            <w:r>
              <w:t xml:space="preserve"> et </w:t>
            </w:r>
            <w:r w:rsidR="00B54FDB">
              <w:t>ont un rythme d’</w:t>
            </w:r>
            <w:r w:rsidR="000C28AB">
              <w:t xml:space="preserve">une par an. Il y a une liste d’attente, ça fonctionne bien. </w:t>
            </w:r>
          </w:p>
          <w:p w:rsidR="00750522" w:rsidP="007D3267" w:rsidRDefault="00750522" w14:paraId="7644531B" w14:textId="77777777"/>
          <w:p w:rsidR="007D3267" w:rsidP="00841133" w:rsidRDefault="007D3267" w14:paraId="57959364" w14:textId="77777777"/>
        </w:tc>
      </w:tr>
      <w:tr w:rsidR="00A522E8" w:rsidTr="301785A8" w14:paraId="09714A54" w14:textId="77777777">
        <w:tc>
          <w:tcPr>
            <w:tcW w:w="1806" w:type="dxa"/>
            <w:tcMar/>
          </w:tcPr>
          <w:p w:rsidR="00A522E8" w:rsidRDefault="00BE1B02" w14:paraId="76137EF8" w14:textId="1AD6C6B5">
            <w:r>
              <w:lastRenderedPageBreak/>
              <w:t xml:space="preserve">Ressources/ </w:t>
            </w:r>
            <w:r w:rsidR="00325B59">
              <w:t xml:space="preserve">Propositions </w:t>
            </w:r>
            <w:r w:rsidR="005D4E38">
              <w:t>des participants</w:t>
            </w:r>
          </w:p>
        </w:tc>
        <w:tc>
          <w:tcPr>
            <w:tcW w:w="7256" w:type="dxa"/>
            <w:tcMar/>
          </w:tcPr>
          <w:p w:rsidR="00BE1B02" w:rsidP="00AC6B40" w:rsidRDefault="00BE1B02" w14:paraId="6491AA05" w14:textId="30C32646">
            <w:r>
              <w:t>Les CAUE peuvent mener les concertations</w:t>
            </w:r>
            <w:r w:rsidR="00875272">
              <w:t xml:space="preserve"> pour la définition de projets de cours Oasis</w:t>
            </w:r>
            <w:r>
              <w:t>.</w:t>
            </w:r>
          </w:p>
          <w:p w:rsidR="00AC6B40" w:rsidP="00AC6B40" w:rsidRDefault="00AC6B40" w14:paraId="13221282" w14:textId="3639711F">
            <w:r>
              <w:t>Le CAUE de Paris a une boite à outils</w:t>
            </w:r>
            <w:r w:rsidR="00875272">
              <w:t xml:space="preserve"> qualitative</w:t>
            </w:r>
            <w:r>
              <w:t xml:space="preserve"> pour les cours oasis par matériaux, typologie d’usages</w:t>
            </w:r>
            <w:r w:rsidR="00875272">
              <w:t xml:space="preserve"> : </w:t>
            </w:r>
            <w:hyperlink w:history="1" r:id="rId5">
              <w:r w:rsidRPr="00DF0276" w:rsidR="00875272">
                <w:rPr>
                  <w:rStyle w:val="Lienhypertexte"/>
                </w:rPr>
                <w:t>https://www.caue75.fr/oasis/mallette-pedagogique</w:t>
              </w:r>
            </w:hyperlink>
            <w:r w:rsidR="00875272">
              <w:t xml:space="preserve"> </w:t>
            </w:r>
          </w:p>
          <w:p w:rsidR="00A522E8" w:rsidRDefault="00750522" w14:paraId="64FAED5F" w14:textId="6259A319">
            <w:r>
              <w:t xml:space="preserve">Dispositif </w:t>
            </w:r>
            <w:r w:rsidR="00875272">
              <w:t xml:space="preserve">Îlots de fraîcheur urbains de la Région : </w:t>
            </w:r>
            <w:hyperlink w:history="1" r:id="rId6">
              <w:r w:rsidRPr="00DF0276" w:rsidR="00875272">
                <w:rPr>
                  <w:rStyle w:val="Lienhypertexte"/>
                </w:rPr>
                <w:t>https://www.iledefrance.fr/aides-et-appels-a-projets/ilots-de-fraicheur</w:t>
              </w:r>
            </w:hyperlink>
            <w:r w:rsidR="00875272">
              <w:t xml:space="preserve"> </w:t>
            </w:r>
          </w:p>
        </w:tc>
      </w:tr>
    </w:tbl>
    <w:p w:rsidR="004060E3" w:rsidP="00DF672F" w:rsidRDefault="004060E3" w14:paraId="6A08F16C" w14:textId="77777777"/>
    <w:p w:rsidR="005E45D5" w:rsidP="00750522" w:rsidRDefault="005E45D5" w14:paraId="1B6F3D03" w14:textId="77777777"/>
    <w:sectPr w:rsidR="005E45D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836"/>
    <w:multiLevelType w:val="hybridMultilevel"/>
    <w:tmpl w:val="653AE9D4"/>
    <w:lvl w:ilvl="0" w:tplc="CCDCAC54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305E70"/>
    <w:multiLevelType w:val="hybridMultilevel"/>
    <w:tmpl w:val="6B88BFAA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EB3424"/>
    <w:multiLevelType w:val="hybridMultilevel"/>
    <w:tmpl w:val="010EC710"/>
    <w:lvl w:ilvl="0" w:tplc="CCDCAC54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28352D"/>
    <w:multiLevelType w:val="hybridMultilevel"/>
    <w:tmpl w:val="975E6FFC"/>
    <w:lvl w:ilvl="0" w:tplc="040C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4" w15:restartNumberingAfterBreak="0">
    <w:nsid w:val="35B80CF1"/>
    <w:multiLevelType w:val="hybridMultilevel"/>
    <w:tmpl w:val="6218D08A"/>
    <w:lvl w:ilvl="0" w:tplc="CCDCAC54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50068F"/>
    <w:multiLevelType w:val="hybridMultilevel"/>
    <w:tmpl w:val="6E60C810"/>
    <w:lvl w:ilvl="0" w:tplc="DBD2A08A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C7596F"/>
    <w:multiLevelType w:val="hybridMultilevel"/>
    <w:tmpl w:val="B156C118"/>
    <w:lvl w:ilvl="0" w:tplc="CCDCAC54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4EF4212D"/>
    <w:multiLevelType w:val="hybridMultilevel"/>
    <w:tmpl w:val="E9E459A4"/>
    <w:lvl w:ilvl="0" w:tplc="CCDCAC54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7C1D02"/>
    <w:multiLevelType w:val="hybridMultilevel"/>
    <w:tmpl w:val="07CC860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DCC04F0"/>
    <w:multiLevelType w:val="hybridMultilevel"/>
    <w:tmpl w:val="E14EF86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3350414">
    <w:abstractNumId w:val="3"/>
  </w:num>
  <w:num w:numId="2" w16cid:durableId="311983164">
    <w:abstractNumId w:val="8"/>
  </w:num>
  <w:num w:numId="3" w16cid:durableId="1519781380">
    <w:abstractNumId w:val="9"/>
  </w:num>
  <w:num w:numId="4" w16cid:durableId="567038036">
    <w:abstractNumId w:val="5"/>
  </w:num>
  <w:num w:numId="5" w16cid:durableId="1946183989">
    <w:abstractNumId w:val="6"/>
  </w:num>
  <w:num w:numId="6" w16cid:durableId="2013138502">
    <w:abstractNumId w:val="4"/>
  </w:num>
  <w:num w:numId="7" w16cid:durableId="1255280363">
    <w:abstractNumId w:val="0"/>
  </w:num>
  <w:num w:numId="8" w16cid:durableId="1277561738">
    <w:abstractNumId w:val="7"/>
  </w:num>
  <w:num w:numId="9" w16cid:durableId="839853839">
    <w:abstractNumId w:val="2"/>
  </w:num>
  <w:num w:numId="10" w16cid:durableId="1004087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CB"/>
    <w:rsid w:val="000238E4"/>
    <w:rsid w:val="00071360"/>
    <w:rsid w:val="00074616"/>
    <w:rsid w:val="000C28AB"/>
    <w:rsid w:val="000D25E1"/>
    <w:rsid w:val="000F48BA"/>
    <w:rsid w:val="00107813"/>
    <w:rsid w:val="00134429"/>
    <w:rsid w:val="00151287"/>
    <w:rsid w:val="001E4C60"/>
    <w:rsid w:val="001F5C1A"/>
    <w:rsid w:val="00200113"/>
    <w:rsid w:val="002612AA"/>
    <w:rsid w:val="002735CD"/>
    <w:rsid w:val="002A640B"/>
    <w:rsid w:val="002C536D"/>
    <w:rsid w:val="002F4FF7"/>
    <w:rsid w:val="00325B59"/>
    <w:rsid w:val="00346682"/>
    <w:rsid w:val="0035002C"/>
    <w:rsid w:val="003505FA"/>
    <w:rsid w:val="0035266A"/>
    <w:rsid w:val="003B6602"/>
    <w:rsid w:val="003C1FF0"/>
    <w:rsid w:val="004060E3"/>
    <w:rsid w:val="00456465"/>
    <w:rsid w:val="00484C27"/>
    <w:rsid w:val="004C54CE"/>
    <w:rsid w:val="00501AA6"/>
    <w:rsid w:val="005200C6"/>
    <w:rsid w:val="0055507D"/>
    <w:rsid w:val="005742AA"/>
    <w:rsid w:val="005750DC"/>
    <w:rsid w:val="00583269"/>
    <w:rsid w:val="00597202"/>
    <w:rsid w:val="005D4E38"/>
    <w:rsid w:val="005E45D5"/>
    <w:rsid w:val="00670324"/>
    <w:rsid w:val="00683AD7"/>
    <w:rsid w:val="006D5D6B"/>
    <w:rsid w:val="006E15EC"/>
    <w:rsid w:val="0070488A"/>
    <w:rsid w:val="00706742"/>
    <w:rsid w:val="00707A7E"/>
    <w:rsid w:val="00721F67"/>
    <w:rsid w:val="00750522"/>
    <w:rsid w:val="007635C3"/>
    <w:rsid w:val="00771209"/>
    <w:rsid w:val="00780CE9"/>
    <w:rsid w:val="00785F46"/>
    <w:rsid w:val="007D2097"/>
    <w:rsid w:val="007D3267"/>
    <w:rsid w:val="008056A9"/>
    <w:rsid w:val="00822954"/>
    <w:rsid w:val="008365CB"/>
    <w:rsid w:val="00841133"/>
    <w:rsid w:val="00861884"/>
    <w:rsid w:val="00875272"/>
    <w:rsid w:val="00887A5F"/>
    <w:rsid w:val="0098044B"/>
    <w:rsid w:val="00983BC0"/>
    <w:rsid w:val="009C59E1"/>
    <w:rsid w:val="009F0966"/>
    <w:rsid w:val="009F6C5B"/>
    <w:rsid w:val="00A05DD8"/>
    <w:rsid w:val="00A522E8"/>
    <w:rsid w:val="00A6270C"/>
    <w:rsid w:val="00A92A47"/>
    <w:rsid w:val="00AB6EAC"/>
    <w:rsid w:val="00AC6B40"/>
    <w:rsid w:val="00B54FDB"/>
    <w:rsid w:val="00B91AA9"/>
    <w:rsid w:val="00BA78C0"/>
    <w:rsid w:val="00BB0689"/>
    <w:rsid w:val="00BD2E65"/>
    <w:rsid w:val="00BE1B02"/>
    <w:rsid w:val="00BF19AA"/>
    <w:rsid w:val="00CC27F4"/>
    <w:rsid w:val="00CE7666"/>
    <w:rsid w:val="00D42783"/>
    <w:rsid w:val="00D53A09"/>
    <w:rsid w:val="00D70CC5"/>
    <w:rsid w:val="00D735C1"/>
    <w:rsid w:val="00D97E30"/>
    <w:rsid w:val="00DF672F"/>
    <w:rsid w:val="00E174A1"/>
    <w:rsid w:val="00E76034"/>
    <w:rsid w:val="00EB5F44"/>
    <w:rsid w:val="00F354DB"/>
    <w:rsid w:val="00F44049"/>
    <w:rsid w:val="00F95600"/>
    <w:rsid w:val="00FB17B0"/>
    <w:rsid w:val="00FB54CC"/>
    <w:rsid w:val="00FC42A4"/>
    <w:rsid w:val="035C6813"/>
    <w:rsid w:val="12A5D5E5"/>
    <w:rsid w:val="301785A8"/>
    <w:rsid w:val="317EEEEE"/>
    <w:rsid w:val="3FFEB877"/>
    <w:rsid w:val="433F3701"/>
    <w:rsid w:val="57169143"/>
    <w:rsid w:val="697F535F"/>
    <w:rsid w:val="7511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204F"/>
  <w15:chartTrackingRefBased/>
  <w15:docId w15:val="{48082611-6569-4B1A-811A-E532E4C0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65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65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6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6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6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6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6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8365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8365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8365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8365CB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8365CB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8365C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8365C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8365C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8365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65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8365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6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836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65CB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8365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65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65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65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8365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65CB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522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87527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5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iledefrance.fr/aides-et-appels-a-projets/ilots-de-fraicheur" TargetMode="External" Id="rId6" /><Relationship Type="http://schemas.openxmlformats.org/officeDocument/2006/relationships/customXml" Target="../customXml/item3.xml" Id="rId11" /><Relationship Type="http://schemas.openxmlformats.org/officeDocument/2006/relationships/hyperlink" Target="https://www.caue75.fr/oasis/mallette-pedagogique" TargetMode="Externa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ED7F3313C9C418BB9967F07BE8D0B" ma:contentTypeVersion="3" ma:contentTypeDescription="Crée un document." ma:contentTypeScope="" ma:versionID="0e2d3f5ab35efc5e37a6c53fc63670f6">
  <xsd:schema xmlns:xsd="http://www.w3.org/2001/XMLSchema" xmlns:xs="http://www.w3.org/2001/XMLSchema" xmlns:p="http://schemas.microsoft.com/office/2006/metadata/properties" xmlns:ns2="2c519c75-7e77-4c41-b735-1dd8a9f7cfda" targetNamespace="http://schemas.microsoft.com/office/2006/metadata/properties" ma:root="true" ma:fieldsID="15d7479385464bb5e433aaf0963bd2da" ns2:_="">
    <xsd:import namespace="2c519c75-7e77-4c41-b735-1dd8a9f7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19c75-7e77-4c41-b735-1dd8a9f7c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63DF1-B4E5-42FB-A64B-3FE143CDA660}"/>
</file>

<file path=customXml/itemProps2.xml><?xml version="1.0" encoding="utf-8"?>
<ds:datastoreItem xmlns:ds="http://schemas.openxmlformats.org/officeDocument/2006/customXml" ds:itemID="{CCEA3EE0-BF40-467A-808A-F1B20A2C69C0}"/>
</file>

<file path=customXml/itemProps3.xml><?xml version="1.0" encoding="utf-8"?>
<ds:datastoreItem xmlns:ds="http://schemas.openxmlformats.org/officeDocument/2006/customXml" ds:itemID="{4ADE53B7-EE70-476B-B343-08A8702671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ILE DE FRANCE NATURE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PLESSIS Alice</dc:creator>
  <keywords/>
  <dc:description/>
  <lastModifiedBy>PLESSIS Alice</lastModifiedBy>
  <revision>88</revision>
  <dcterms:created xsi:type="dcterms:W3CDTF">2025-10-03T08:16:00.0000000Z</dcterms:created>
  <dcterms:modified xsi:type="dcterms:W3CDTF">2025-10-10T12:27:40.2266996Z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0x010100AA5ED7F3313C9C418BB9967F07BE8D0B</vt:lpwstr>
  </property>
</Properties>
</file>